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19"/>
      </w:tblGrid>
      <w:tr w:rsidR="00FF3BBC" w:rsidRPr="003462E9" w:rsidTr="00BE17BA">
        <w:trPr>
          <w:trHeight w:val="322"/>
        </w:trPr>
        <w:tc>
          <w:tcPr>
            <w:tcW w:w="2410" w:type="dxa"/>
            <w:shd w:val="clear" w:color="auto" w:fill="FFFFFF"/>
          </w:tcPr>
          <w:p w:rsidR="00FF3BBC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Диалоговая площадка </w:t>
            </w:r>
          </w:p>
          <w:p w:rsidR="00FF3BBC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№ 20</w:t>
            </w:r>
          </w:p>
          <w:p w:rsidR="00FF3BBC" w:rsidRPr="003462E9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</w:p>
          <w:p w:rsidR="00FF3BBC" w:rsidRPr="003462E9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точка подключения</w:t>
            </w:r>
          </w:p>
          <w:p w:rsidR="00FF3BBC" w:rsidRPr="003462E9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Станция юных техников г. Усть-Каменогорск Восточно-Казахстанской области</w:t>
            </w:r>
          </w:p>
          <w:p w:rsidR="00FF3BBC" w:rsidRPr="003462E9" w:rsidRDefault="00FF3BBC" w:rsidP="00BE17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</w:pPr>
          </w:p>
        </w:tc>
        <w:tc>
          <w:tcPr>
            <w:tcW w:w="7219" w:type="dxa"/>
            <w:shd w:val="clear" w:color="auto" w:fill="FFFFFF"/>
          </w:tcPr>
          <w:p w:rsidR="00FF3BBC" w:rsidRPr="003462E9" w:rsidRDefault="00FF3BBC" w:rsidP="00BE17BA">
            <w:pPr>
              <w:pStyle w:val="1"/>
              <w:spacing w:line="240" w:lineRule="auto"/>
              <w:jc w:val="both"/>
              <w:rPr>
                <w:color w:val="002060"/>
                <w:szCs w:val="28"/>
                <w:lang w:val="kk-KZ"/>
              </w:rPr>
            </w:pPr>
            <w:r w:rsidRPr="003462E9">
              <w:rPr>
                <w:color w:val="002060"/>
                <w:szCs w:val="28"/>
                <w:lang w:val="kk-KZ"/>
              </w:rPr>
              <w:t>Техническое творчество: подходы – инновации – перспективы.</w:t>
            </w:r>
          </w:p>
          <w:p w:rsidR="00FF3BBC" w:rsidRPr="00FB0C92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Модератор:</w:t>
            </w:r>
            <w:r w:rsidRPr="00FB0C9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 xml:space="preserve">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>Тамбовцева Раиса Анатольевна,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заместитель директора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Станции юных техников г. Усть-Каменогорск Восточно-Казахстанской области.</w:t>
            </w:r>
          </w:p>
          <w:p w:rsidR="00FF3BBC" w:rsidRPr="00FB0C92" w:rsidRDefault="00FF3BBC" w:rsidP="00BE17B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Спикеры</w:t>
            </w:r>
            <w:r w:rsidRPr="00FB0C92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val="kk-KZ" w:eastAsia="ru-RU"/>
              </w:rPr>
              <w:t>: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Ахметов Дулат Омаргалиевич,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заведующий конструкторско-техническим отделом Областного центра детского технического творчества г.Уральск Западно-Казахстанской области.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>Совершенствование работы кружков технической направленности в организациях общего среднего образования.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Хасенов Ерболат Шамарович,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Центра развития творчества детей «Өркен» Меркенскенского района Жамбылской области.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Style w:val="Strong"/>
                <w:rFonts w:ascii="Times New Roman" w:hAnsi="Times New Roman"/>
                <w:color w:val="002060"/>
                <w:sz w:val="28"/>
                <w:szCs w:val="28"/>
                <w:shd w:val="clear" w:color="auto" w:fill="FFFFFF"/>
                <w:lang w:val="kk-KZ"/>
              </w:rPr>
              <w:t xml:space="preserve">Технические кружки как компонент развития практических умений и навыков детей.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833C0B"/>
                <w:sz w:val="28"/>
                <w:szCs w:val="28"/>
                <w:lang w:val="kk-KZ"/>
              </w:rPr>
              <w:t xml:space="preserve">Макухина Ольга Александровна, 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педагог дополнительного образования Школы ТРИЗ – Школы технического творчества детей и юношества «Детский технопарк» г. Темиртау Карагандинской области. 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color w:val="002060"/>
                <w:sz w:val="28"/>
                <w:szCs w:val="28"/>
              </w:rPr>
              <w:t>ТРИЗ-технология в дополнительном образовании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детей. </w:t>
            </w:r>
          </w:p>
          <w:p w:rsidR="00FF3BBC" w:rsidRPr="003462E9" w:rsidRDefault="00FF3BBC" w:rsidP="00BE17B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E74B5"/>
                <w:sz w:val="28"/>
                <w:szCs w:val="28"/>
                <w:lang w:val="kk-KZ"/>
              </w:rPr>
            </w:pPr>
            <w:r w:rsidRPr="003462E9">
              <w:rPr>
                <w:rFonts w:ascii="Times New Roman" w:hAnsi="Times New Roman"/>
                <w:b/>
                <w:color w:val="002060"/>
                <w:sz w:val="28"/>
                <w:szCs w:val="28"/>
                <w:lang w:val="kk-KZ"/>
              </w:rPr>
              <w:t>Целевая группа:</w:t>
            </w:r>
            <w:r w:rsidRPr="003462E9">
              <w:rPr>
                <w:rFonts w:ascii="Times New Roman" w:hAnsi="Times New Roman"/>
                <w:color w:val="002060"/>
                <w:sz w:val="28"/>
                <w:szCs w:val="28"/>
                <w:lang w:val="kk-KZ"/>
              </w:rPr>
              <w:t xml:space="preserve"> педагоги станций юных техников, центров научно-технического  направления (100 чел.)</w:t>
            </w:r>
          </w:p>
        </w:tc>
      </w:tr>
    </w:tbl>
    <w:p w:rsidR="004B1266" w:rsidRDefault="00FF3BBC">
      <w:bookmarkStart w:id="0" w:name="_GoBack"/>
      <w:bookmarkEnd w:id="0"/>
    </w:p>
    <w:sectPr w:rsidR="004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77"/>
    <w:rsid w:val="00973977"/>
    <w:rsid w:val="00C01247"/>
    <w:rsid w:val="00C244AC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1D651-5C87-41FE-BC9E-6A9C9809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F3BBC"/>
    <w:rPr>
      <w:b/>
      <w:bCs/>
    </w:rPr>
  </w:style>
  <w:style w:type="paragraph" w:styleId="ListParagraph">
    <w:name w:val="List Paragraph"/>
    <w:aliases w:val="без абзаца,ПАРАГРАФ,маркированный,References,Абзац списка7,Абзац списка71,Абзац списка8,List Paragraph1,Абзац с отступом,List Paragraph (numbered (a)),WB Para,List Square,2 список маркированный,strich,2nd Tier Header,Абзац,Ha"/>
    <w:basedOn w:val="Normal"/>
    <w:link w:val="ListParagraphChar"/>
    <w:uiPriority w:val="34"/>
    <w:qFormat/>
    <w:rsid w:val="00FF3BBC"/>
    <w:pPr>
      <w:ind w:left="720"/>
      <w:contextualSpacing/>
    </w:pPr>
    <w:rPr>
      <w:rFonts w:eastAsia="Calibri"/>
      <w:lang w:eastAsia="en-US"/>
    </w:rPr>
  </w:style>
  <w:style w:type="character" w:customStyle="1" w:styleId="ListParagraphChar">
    <w:name w:val="List Paragraph Char"/>
    <w:aliases w:val="без абзаца Char,ПАРАГРАФ Char,маркированный Char,References Char,Абзац списка7 Char,Абзац списка71 Char,Абзац списка8 Char,List Paragraph1 Char,Абзац с отступом Char,List Paragraph (numbered (a)) Char,WB Para Char,List Square Char"/>
    <w:link w:val="ListParagraph"/>
    <w:uiPriority w:val="34"/>
    <w:qFormat/>
    <w:locked/>
    <w:rsid w:val="00FF3BBC"/>
    <w:rPr>
      <w:rFonts w:ascii="Calibri" w:eastAsia="Calibri" w:hAnsi="Calibri" w:cs="Times New Roman"/>
    </w:rPr>
  </w:style>
  <w:style w:type="paragraph" w:customStyle="1" w:styleId="1">
    <w:name w:val="Без интервала1"/>
    <w:rsid w:val="00FF3BBC"/>
    <w:pPr>
      <w:suppressAutoHyphens/>
      <w:spacing w:after="0" w:line="100" w:lineRule="atLeast"/>
    </w:pPr>
    <w:rPr>
      <w:rFonts w:ascii="Times New Roman" w:eastAsia="SimSu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>diakov.net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2022-08-01T05:24:00Z</dcterms:created>
  <dcterms:modified xsi:type="dcterms:W3CDTF">2022-08-01T05:24:00Z</dcterms:modified>
</cp:coreProperties>
</file>